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经管学院党委新吸收预备党员谈话提纲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查阅有关材料是否完善；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了解宗教信仰情况，对宗教信仰认识不清的进行必要教育引导；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了解发展对象对党的基本知识的掌握情况（重点是党章的内容，党的性质、指导思想、基本路线、党员权利义务等）；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了解发展对象的入党动机是否端正；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对发展对象提出希望和要求（履行党员义务、关注社会公益）；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认真负责地填写谈话人意见：包括谈话的主要内容、对发展对象的评价、是否同意吸收该发展对象为预备党员的意见等。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38F"/>
    <w:multiLevelType w:val="multilevel"/>
    <w:tmpl w:val="2B66138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F28A4"/>
    <w:rsid w:val="65C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2020-08-27T01:14:00Z</dcterms:created>
  <dc:creator>罗微</dc:creator>
  <cp:lastModifiedBy>罗微</cp:lastModifiedBy>
  <dcterms:modified xsi:type="dcterms:W3CDTF">2020-08-27T01:14:36Z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