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98A1" w14:textId="77777777" w:rsidR="00624E57" w:rsidRPr="00624E57" w:rsidRDefault="00624E57" w:rsidP="00624E57">
      <w:pPr>
        <w:jc w:val="center"/>
        <w:rPr>
          <w:rFonts w:ascii="方正小标宋简体" w:eastAsia="方正小标宋简体" w:hint="eastAsia"/>
          <w:sz w:val="44"/>
          <w:szCs w:val="44"/>
        </w:rPr>
      </w:pPr>
      <w:r w:rsidRPr="00624E57">
        <w:rPr>
          <w:rFonts w:ascii="方正小标宋简体" w:eastAsia="方正小标宋简体" w:hint="eastAsia"/>
          <w:sz w:val="44"/>
          <w:szCs w:val="44"/>
        </w:rPr>
        <w:t>2023年度陕西高等学校科学技术研究优秀成果奖励推荐项目公示信息</w:t>
      </w:r>
    </w:p>
    <w:p w14:paraId="6ED4095A" w14:textId="77777777" w:rsidR="00AC730F" w:rsidRDefault="00AC730F" w:rsidP="00AC730F">
      <w:pPr>
        <w:pStyle w:val="a3"/>
        <w:numPr>
          <w:ilvl w:val="0"/>
          <w:numId w:val="1"/>
        </w:numPr>
        <w:ind w:firstLineChars="0"/>
        <w:rPr>
          <w:sz w:val="32"/>
          <w:szCs w:val="32"/>
        </w:rPr>
      </w:pPr>
      <w:r w:rsidRPr="003647C0">
        <w:rPr>
          <w:rFonts w:hint="eastAsia"/>
          <w:b/>
          <w:sz w:val="32"/>
          <w:szCs w:val="32"/>
        </w:rPr>
        <w:t>项目名称</w:t>
      </w:r>
      <w:r w:rsidRPr="001D3253">
        <w:rPr>
          <w:rFonts w:hint="eastAsia"/>
          <w:sz w:val="32"/>
          <w:szCs w:val="32"/>
        </w:rPr>
        <w:t>：</w:t>
      </w:r>
    </w:p>
    <w:p w14:paraId="5777C019" w14:textId="77777777" w:rsidR="00AC730F" w:rsidRPr="003F0C4F" w:rsidRDefault="00AC730F" w:rsidP="00AC730F">
      <w:pPr>
        <w:autoSpaceDE w:val="0"/>
        <w:autoSpaceDN w:val="0"/>
        <w:adjustRightInd w:val="0"/>
        <w:ind w:firstLineChars="200" w:firstLine="480"/>
        <w:rPr>
          <w:rFonts w:ascii="Times New Roman" w:hAnsi="Times New Roman"/>
          <w:color w:val="000000"/>
          <w:kern w:val="0"/>
          <w:sz w:val="24"/>
          <w:szCs w:val="24"/>
          <w:lang w:val="zh-CN"/>
        </w:rPr>
      </w:pPr>
      <w:r>
        <w:rPr>
          <w:rFonts w:ascii="Times New Roman" w:hAnsi="Times New Roman" w:hint="eastAsia"/>
          <w:color w:val="000000"/>
          <w:kern w:val="0"/>
          <w:sz w:val="24"/>
          <w:szCs w:val="24"/>
          <w:lang w:val="zh-CN"/>
        </w:rPr>
        <w:t>乡村振兴战略背景下</w:t>
      </w:r>
      <w:r w:rsidRPr="003F0C4F">
        <w:rPr>
          <w:rFonts w:ascii="Times New Roman" w:hAnsi="Times New Roman" w:hint="eastAsia"/>
          <w:color w:val="000000"/>
          <w:kern w:val="0"/>
          <w:sz w:val="24"/>
          <w:szCs w:val="24"/>
          <w:lang w:val="zh-CN"/>
        </w:rPr>
        <w:t>陕西省乡村</w:t>
      </w:r>
      <w:r>
        <w:rPr>
          <w:rFonts w:ascii="Times New Roman" w:hAnsi="Times New Roman" w:hint="eastAsia"/>
          <w:color w:val="000000"/>
          <w:kern w:val="0"/>
          <w:sz w:val="24"/>
          <w:szCs w:val="24"/>
          <w:lang w:val="zh-CN"/>
        </w:rPr>
        <w:t>发展</w:t>
      </w:r>
      <w:r w:rsidRPr="003F0C4F">
        <w:rPr>
          <w:rFonts w:ascii="Times New Roman" w:hAnsi="Times New Roman" w:hint="eastAsia"/>
          <w:color w:val="000000"/>
          <w:kern w:val="0"/>
          <w:sz w:val="24"/>
          <w:szCs w:val="24"/>
          <w:lang w:val="zh-CN"/>
        </w:rPr>
        <w:t>路径研究</w:t>
      </w:r>
    </w:p>
    <w:p w14:paraId="28116968" w14:textId="77777777" w:rsidR="00AC730F" w:rsidRDefault="00AC730F" w:rsidP="00AC730F">
      <w:pPr>
        <w:pStyle w:val="a3"/>
        <w:numPr>
          <w:ilvl w:val="0"/>
          <w:numId w:val="1"/>
        </w:numPr>
        <w:ind w:firstLineChars="0"/>
        <w:rPr>
          <w:sz w:val="32"/>
          <w:szCs w:val="32"/>
        </w:rPr>
      </w:pPr>
      <w:r>
        <w:rPr>
          <w:b/>
          <w:sz w:val="32"/>
          <w:szCs w:val="32"/>
        </w:rPr>
        <w:t>成果</w:t>
      </w:r>
      <w:r w:rsidRPr="003647C0">
        <w:rPr>
          <w:b/>
          <w:sz w:val="32"/>
          <w:szCs w:val="32"/>
        </w:rPr>
        <w:t>类型</w:t>
      </w:r>
      <w:r>
        <w:rPr>
          <w:rFonts w:hint="eastAsia"/>
          <w:sz w:val="32"/>
          <w:szCs w:val="32"/>
        </w:rPr>
        <w:t>：</w:t>
      </w:r>
    </w:p>
    <w:p w14:paraId="3F058AF4" w14:textId="77777777" w:rsidR="00AC730F" w:rsidRPr="003F0C4F" w:rsidRDefault="00AC730F" w:rsidP="00AC730F">
      <w:pPr>
        <w:autoSpaceDE w:val="0"/>
        <w:autoSpaceDN w:val="0"/>
        <w:adjustRightInd w:val="0"/>
        <w:ind w:firstLineChars="200" w:firstLine="480"/>
        <w:rPr>
          <w:rFonts w:ascii="Times New Roman" w:hAnsi="Times New Roman"/>
          <w:color w:val="000000"/>
          <w:kern w:val="0"/>
          <w:sz w:val="24"/>
          <w:szCs w:val="24"/>
          <w:lang w:val="zh-CN"/>
        </w:rPr>
      </w:pPr>
      <w:r w:rsidRPr="003F0C4F">
        <w:rPr>
          <w:rFonts w:ascii="Times New Roman" w:hAnsi="Times New Roman" w:hint="eastAsia"/>
          <w:color w:val="000000"/>
          <w:kern w:val="0"/>
          <w:sz w:val="24"/>
          <w:szCs w:val="24"/>
          <w:lang w:val="zh-CN"/>
        </w:rPr>
        <w:t>软科学</w:t>
      </w:r>
    </w:p>
    <w:p w14:paraId="52B09A1E" w14:textId="77777777" w:rsidR="00AC730F" w:rsidRPr="003F0C4F" w:rsidRDefault="00AC730F" w:rsidP="00AC730F">
      <w:pPr>
        <w:pStyle w:val="a3"/>
        <w:numPr>
          <w:ilvl w:val="0"/>
          <w:numId w:val="1"/>
        </w:numPr>
        <w:ind w:firstLineChars="0"/>
        <w:rPr>
          <w:sz w:val="28"/>
          <w:szCs w:val="28"/>
        </w:rPr>
      </w:pPr>
      <w:r w:rsidRPr="003647C0">
        <w:rPr>
          <w:b/>
          <w:sz w:val="32"/>
          <w:szCs w:val="32"/>
        </w:rPr>
        <w:t>主要完成人</w:t>
      </w:r>
      <w:r>
        <w:rPr>
          <w:rFonts w:hint="eastAsia"/>
          <w:sz w:val="32"/>
          <w:szCs w:val="32"/>
        </w:rPr>
        <w:t>：</w:t>
      </w:r>
    </w:p>
    <w:p w14:paraId="5C1544D1" w14:textId="77777777" w:rsidR="00AC730F" w:rsidRPr="003F0C4F" w:rsidRDefault="00AC730F" w:rsidP="00AC730F">
      <w:pPr>
        <w:autoSpaceDE w:val="0"/>
        <w:autoSpaceDN w:val="0"/>
        <w:adjustRightInd w:val="0"/>
        <w:ind w:firstLineChars="200" w:firstLine="480"/>
        <w:rPr>
          <w:rFonts w:ascii="Times New Roman" w:hAnsi="Times New Roman"/>
          <w:color w:val="000000"/>
          <w:kern w:val="0"/>
          <w:sz w:val="24"/>
          <w:szCs w:val="24"/>
          <w:lang w:val="zh-CN"/>
        </w:rPr>
      </w:pPr>
      <w:r w:rsidRPr="003F0C4F">
        <w:rPr>
          <w:rFonts w:ascii="Times New Roman" w:hAnsi="Times New Roman" w:hint="eastAsia"/>
          <w:color w:val="000000"/>
          <w:kern w:val="0"/>
          <w:sz w:val="24"/>
          <w:szCs w:val="24"/>
          <w:lang w:val="zh-CN"/>
        </w:rPr>
        <w:t>石春娜；国亮；田杰；杨勇</w:t>
      </w:r>
    </w:p>
    <w:p w14:paraId="36FDF08D" w14:textId="77777777" w:rsidR="00AC730F" w:rsidRDefault="00AC730F" w:rsidP="00AC730F">
      <w:pPr>
        <w:pStyle w:val="a3"/>
        <w:numPr>
          <w:ilvl w:val="0"/>
          <w:numId w:val="1"/>
        </w:numPr>
        <w:ind w:firstLineChars="0"/>
        <w:rPr>
          <w:sz w:val="32"/>
          <w:szCs w:val="32"/>
        </w:rPr>
      </w:pPr>
      <w:r w:rsidRPr="003647C0">
        <w:rPr>
          <w:b/>
          <w:sz w:val="32"/>
          <w:szCs w:val="32"/>
        </w:rPr>
        <w:t>主要完成单位</w:t>
      </w:r>
      <w:r>
        <w:rPr>
          <w:rFonts w:hint="eastAsia"/>
          <w:sz w:val="32"/>
          <w:szCs w:val="32"/>
        </w:rPr>
        <w:t>：</w:t>
      </w:r>
    </w:p>
    <w:p w14:paraId="470216E8" w14:textId="77777777" w:rsidR="00AC730F" w:rsidRPr="003F0C4F" w:rsidRDefault="00AC730F" w:rsidP="00AC730F">
      <w:pPr>
        <w:autoSpaceDE w:val="0"/>
        <w:autoSpaceDN w:val="0"/>
        <w:adjustRightInd w:val="0"/>
        <w:ind w:firstLineChars="200" w:firstLine="480"/>
        <w:rPr>
          <w:rFonts w:ascii="Times New Roman" w:hAnsi="Times New Roman"/>
          <w:color w:val="000000"/>
          <w:kern w:val="0"/>
          <w:sz w:val="24"/>
          <w:szCs w:val="24"/>
          <w:lang w:val="zh-CN"/>
        </w:rPr>
      </w:pPr>
      <w:r w:rsidRPr="003F0C4F">
        <w:rPr>
          <w:rFonts w:ascii="Times New Roman" w:hAnsi="Times New Roman" w:hint="eastAsia"/>
          <w:color w:val="000000"/>
          <w:kern w:val="0"/>
          <w:sz w:val="24"/>
          <w:szCs w:val="24"/>
          <w:lang w:val="zh-CN"/>
        </w:rPr>
        <w:t>西安工业大学</w:t>
      </w:r>
      <w:r>
        <w:rPr>
          <w:rFonts w:ascii="Times New Roman" w:hAnsi="Times New Roman" w:hint="eastAsia"/>
          <w:color w:val="000000"/>
          <w:kern w:val="0"/>
          <w:sz w:val="24"/>
          <w:szCs w:val="24"/>
          <w:lang w:val="zh-CN"/>
        </w:rPr>
        <w:t>；西北农林科技大学；陕西师范大学</w:t>
      </w:r>
    </w:p>
    <w:p w14:paraId="36359946" w14:textId="77777777" w:rsidR="00AC730F" w:rsidRDefault="00AC730F" w:rsidP="00AC730F">
      <w:pPr>
        <w:pStyle w:val="a3"/>
        <w:numPr>
          <w:ilvl w:val="0"/>
          <w:numId w:val="1"/>
        </w:numPr>
        <w:ind w:firstLineChars="0"/>
        <w:rPr>
          <w:sz w:val="32"/>
          <w:szCs w:val="32"/>
        </w:rPr>
      </w:pPr>
      <w:r w:rsidRPr="003647C0">
        <w:rPr>
          <w:b/>
          <w:sz w:val="32"/>
          <w:szCs w:val="32"/>
        </w:rPr>
        <w:t>项目简介</w:t>
      </w:r>
      <w:r>
        <w:rPr>
          <w:rFonts w:hint="eastAsia"/>
          <w:sz w:val="32"/>
          <w:szCs w:val="32"/>
        </w:rPr>
        <w:t>：</w:t>
      </w:r>
    </w:p>
    <w:p w14:paraId="4145E7D9" w14:textId="77777777" w:rsidR="00AC730F" w:rsidRDefault="00AC730F" w:rsidP="00AC730F">
      <w:pPr>
        <w:autoSpaceDE w:val="0"/>
        <w:autoSpaceDN w:val="0"/>
        <w:adjustRightInd w:val="0"/>
        <w:ind w:firstLineChars="200" w:firstLine="480"/>
        <w:rPr>
          <w:sz w:val="32"/>
          <w:szCs w:val="32"/>
        </w:rPr>
      </w:pPr>
      <w:r w:rsidRPr="003F0C4F">
        <w:rPr>
          <w:rFonts w:ascii="Times New Roman" w:hAnsi="Times New Roman" w:hint="eastAsia"/>
          <w:color w:val="000000"/>
          <w:kern w:val="0"/>
          <w:sz w:val="24"/>
          <w:szCs w:val="24"/>
          <w:lang w:val="zh-CN"/>
        </w:rPr>
        <w:t>2021</w:t>
      </w:r>
      <w:r w:rsidRPr="003F0C4F">
        <w:rPr>
          <w:rFonts w:ascii="Times New Roman" w:hAnsi="Times New Roman" w:hint="eastAsia"/>
          <w:color w:val="000000"/>
          <w:kern w:val="0"/>
          <w:sz w:val="24"/>
          <w:szCs w:val="24"/>
          <w:lang w:val="zh-CN"/>
        </w:rPr>
        <w:t>年</w:t>
      </w:r>
      <w:r w:rsidRPr="003F0C4F">
        <w:rPr>
          <w:rFonts w:ascii="Times New Roman" w:hAnsi="Times New Roman" w:hint="eastAsia"/>
          <w:color w:val="000000"/>
          <w:kern w:val="0"/>
          <w:sz w:val="24"/>
          <w:szCs w:val="24"/>
          <w:lang w:val="zh-CN"/>
        </w:rPr>
        <w:t>10</w:t>
      </w:r>
      <w:r w:rsidRPr="003F0C4F">
        <w:rPr>
          <w:rFonts w:ascii="Times New Roman" w:hAnsi="Times New Roman" w:hint="eastAsia"/>
          <w:color w:val="000000"/>
          <w:kern w:val="0"/>
          <w:sz w:val="24"/>
          <w:szCs w:val="24"/>
          <w:lang w:val="zh-CN"/>
        </w:rPr>
        <w:t>月</w:t>
      </w:r>
      <w:r w:rsidRPr="003F0C4F">
        <w:rPr>
          <w:rFonts w:ascii="Times New Roman" w:hAnsi="Times New Roman" w:hint="eastAsia"/>
          <w:color w:val="000000"/>
          <w:kern w:val="0"/>
          <w:sz w:val="24"/>
          <w:szCs w:val="24"/>
          <w:lang w:val="zh-CN"/>
        </w:rPr>
        <w:t>16</w:t>
      </w:r>
      <w:r w:rsidRPr="003F0C4F">
        <w:rPr>
          <w:rFonts w:ascii="Times New Roman" w:hAnsi="Times New Roman" w:hint="eastAsia"/>
          <w:color w:val="000000"/>
          <w:kern w:val="0"/>
          <w:sz w:val="24"/>
          <w:szCs w:val="24"/>
          <w:lang w:val="zh-CN"/>
        </w:rPr>
        <w:t>日出版的《求是》杂志发表习近平总书记重要文章《扎实推动共同富裕》。当前，我国共同富裕的最大短板在于农村，推动共同富裕的着力点在于实施乡村振兴战略以缩小城乡差距。</w:t>
      </w:r>
      <w:r w:rsidRPr="003F0C4F">
        <w:rPr>
          <w:rFonts w:ascii="Times New Roman" w:hAnsi="Times New Roman"/>
          <w:color w:val="000000"/>
          <w:kern w:val="0"/>
          <w:sz w:val="24"/>
          <w:szCs w:val="24"/>
          <w:lang w:val="zh-CN"/>
        </w:rPr>
        <w:t>党的十九大报告用</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五句话、二十字</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概括了乡村振兴的总体要求，即</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产业兴旺、生态宜居、乡风文明、治理有效、生活富裕</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。乡村振兴战略是未来促进我国农业农村现代化的总战略，也是未来我国</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三农</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工作的总抓手。改革开放以来，尤其十六届五中全会提出建设社会主义新农村的二</w:t>
      </w:r>
      <w:proofErr w:type="gramStart"/>
      <w:r w:rsidRPr="003F0C4F">
        <w:rPr>
          <w:rFonts w:ascii="Times New Roman" w:hAnsi="Times New Roman"/>
          <w:color w:val="000000"/>
          <w:kern w:val="0"/>
          <w:sz w:val="24"/>
          <w:szCs w:val="24"/>
          <w:lang w:val="zh-CN"/>
        </w:rPr>
        <w:t>十字要求</w:t>
      </w:r>
      <w:proofErr w:type="gramEnd"/>
      <w:r w:rsidRPr="003F0C4F">
        <w:rPr>
          <w:rFonts w:ascii="Times New Roman" w:hAnsi="Times New Roman"/>
          <w:color w:val="000000"/>
          <w:kern w:val="0"/>
          <w:sz w:val="24"/>
          <w:szCs w:val="24"/>
          <w:lang w:val="zh-CN"/>
        </w:rPr>
        <w:t>后，中国农业现代化和新农村建设取得了令人瞩目的成就。然而，新时代下社会主义的基本矛盾已经转化为人民日益增长的美好生活需要和不平衡不充分发展之间的矛盾。从陕西省现实情况看，最大的不平衡是城乡发展的不平衡，最大的不充分是乡村发展的不充分，城镇化的轰轰烈烈与乡村的日益凋敝形成鲜明的对照，许多地区农村的村容环境、农田水利、人文环境、生态环境等呈现普遍衰败的景象，</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发展悖论</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现象显现。基于此，为解决</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三农</w:t>
      </w:r>
      <w:r w:rsidRPr="003F0C4F">
        <w:rPr>
          <w:rFonts w:ascii="Times New Roman" w:hAnsi="Times New Roman"/>
          <w:color w:val="000000"/>
          <w:kern w:val="0"/>
          <w:sz w:val="24"/>
          <w:szCs w:val="24"/>
          <w:lang w:val="zh-CN"/>
        </w:rPr>
        <w:t>”</w:t>
      </w:r>
      <w:r w:rsidRPr="003F0C4F">
        <w:rPr>
          <w:rFonts w:ascii="Times New Roman" w:hAnsi="Times New Roman"/>
          <w:color w:val="000000"/>
          <w:kern w:val="0"/>
          <w:sz w:val="24"/>
          <w:szCs w:val="24"/>
          <w:lang w:val="zh-CN"/>
        </w:rPr>
        <w:t>问题，实现农业现代化和乡村全面振兴，为全面建成小康社会和实现两个一百年的奋斗目标，探求乡村振兴之路就显得尤为必要。</w:t>
      </w:r>
    </w:p>
    <w:p w14:paraId="31DC4C5F" w14:textId="77777777" w:rsidR="00AC730F" w:rsidRPr="003647C0" w:rsidRDefault="00AC730F" w:rsidP="00AC730F">
      <w:pPr>
        <w:pStyle w:val="a3"/>
        <w:numPr>
          <w:ilvl w:val="0"/>
          <w:numId w:val="1"/>
        </w:numPr>
        <w:ind w:firstLineChars="0"/>
        <w:rPr>
          <w:b/>
          <w:sz w:val="32"/>
          <w:szCs w:val="32"/>
        </w:rPr>
      </w:pPr>
      <w:r>
        <w:rPr>
          <w:rFonts w:hint="eastAsia"/>
          <w:b/>
          <w:sz w:val="32"/>
          <w:szCs w:val="32"/>
        </w:rPr>
        <w:t>专利、软件著作权</w:t>
      </w:r>
      <w:r w:rsidRPr="003647C0">
        <w:rPr>
          <w:rFonts w:hint="eastAsia"/>
          <w:b/>
          <w:sz w:val="32"/>
          <w:szCs w:val="32"/>
        </w:rPr>
        <w:t>目录</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044"/>
        <w:gridCol w:w="2552"/>
        <w:gridCol w:w="1417"/>
        <w:gridCol w:w="1418"/>
        <w:gridCol w:w="1418"/>
        <w:gridCol w:w="1418"/>
      </w:tblGrid>
      <w:tr w:rsidR="00AC730F" w14:paraId="54A1A498" w14:textId="77777777" w:rsidTr="00CC5B26">
        <w:trPr>
          <w:cantSplit/>
          <w:trHeight w:val="520"/>
          <w:jc w:val="center"/>
        </w:trPr>
        <w:tc>
          <w:tcPr>
            <w:tcW w:w="1058" w:type="dxa"/>
            <w:vAlign w:val="center"/>
          </w:tcPr>
          <w:p w14:paraId="6B6A9880" w14:textId="77777777" w:rsidR="00AC730F" w:rsidRPr="0058332A" w:rsidRDefault="00AC730F" w:rsidP="00CC5B26">
            <w:pPr>
              <w:jc w:val="center"/>
              <w:rPr>
                <w:b/>
                <w:sz w:val="24"/>
              </w:rPr>
            </w:pPr>
            <w:r w:rsidRPr="0058332A">
              <w:rPr>
                <w:rFonts w:hint="eastAsia"/>
                <w:b/>
                <w:sz w:val="24"/>
              </w:rPr>
              <w:t>国别</w:t>
            </w:r>
          </w:p>
        </w:tc>
        <w:tc>
          <w:tcPr>
            <w:tcW w:w="1044" w:type="dxa"/>
            <w:vAlign w:val="center"/>
          </w:tcPr>
          <w:p w14:paraId="736944FB" w14:textId="77777777" w:rsidR="00AC730F" w:rsidRPr="0058332A" w:rsidRDefault="00AC730F" w:rsidP="00CC5B26">
            <w:pPr>
              <w:jc w:val="center"/>
              <w:rPr>
                <w:b/>
                <w:sz w:val="24"/>
              </w:rPr>
            </w:pPr>
            <w:r w:rsidRPr="0058332A">
              <w:rPr>
                <w:rFonts w:hint="eastAsia"/>
                <w:b/>
                <w:sz w:val="24"/>
              </w:rPr>
              <w:t>知识产权类型</w:t>
            </w:r>
          </w:p>
        </w:tc>
        <w:tc>
          <w:tcPr>
            <w:tcW w:w="2552" w:type="dxa"/>
            <w:vAlign w:val="center"/>
          </w:tcPr>
          <w:p w14:paraId="28885356" w14:textId="77777777" w:rsidR="00AC730F" w:rsidRPr="0058332A" w:rsidRDefault="00AC730F" w:rsidP="00CC5B26">
            <w:pPr>
              <w:jc w:val="center"/>
              <w:rPr>
                <w:b/>
                <w:sz w:val="24"/>
              </w:rPr>
            </w:pPr>
            <w:r w:rsidRPr="0058332A">
              <w:rPr>
                <w:rFonts w:hint="eastAsia"/>
                <w:b/>
                <w:sz w:val="24"/>
              </w:rPr>
              <w:t>知识产权名称</w:t>
            </w:r>
          </w:p>
        </w:tc>
        <w:tc>
          <w:tcPr>
            <w:tcW w:w="1417" w:type="dxa"/>
            <w:vAlign w:val="center"/>
          </w:tcPr>
          <w:p w14:paraId="10F1D15A" w14:textId="77777777" w:rsidR="00AC730F" w:rsidRPr="0058332A" w:rsidRDefault="00AC730F" w:rsidP="00CC5B26">
            <w:pPr>
              <w:jc w:val="center"/>
              <w:rPr>
                <w:b/>
                <w:sz w:val="24"/>
              </w:rPr>
            </w:pPr>
            <w:r w:rsidRPr="0058332A">
              <w:rPr>
                <w:rFonts w:hint="eastAsia"/>
                <w:b/>
                <w:sz w:val="24"/>
              </w:rPr>
              <w:t>申请号</w:t>
            </w:r>
          </w:p>
        </w:tc>
        <w:tc>
          <w:tcPr>
            <w:tcW w:w="1418" w:type="dxa"/>
            <w:vAlign w:val="center"/>
          </w:tcPr>
          <w:p w14:paraId="27F92BA2" w14:textId="77777777" w:rsidR="00AC730F" w:rsidRPr="0058332A" w:rsidRDefault="00AC730F" w:rsidP="00CC5B26">
            <w:pPr>
              <w:jc w:val="center"/>
              <w:rPr>
                <w:b/>
                <w:sz w:val="24"/>
              </w:rPr>
            </w:pPr>
            <w:r w:rsidRPr="0058332A">
              <w:rPr>
                <w:rFonts w:hint="eastAsia"/>
                <w:b/>
                <w:sz w:val="24"/>
              </w:rPr>
              <w:t>授权</w:t>
            </w:r>
            <w:r>
              <w:rPr>
                <w:rFonts w:hint="eastAsia"/>
                <w:b/>
                <w:sz w:val="24"/>
              </w:rPr>
              <w:t>日期</w:t>
            </w:r>
          </w:p>
        </w:tc>
        <w:tc>
          <w:tcPr>
            <w:tcW w:w="1418" w:type="dxa"/>
            <w:vAlign w:val="center"/>
          </w:tcPr>
          <w:p w14:paraId="1D0BB9B3" w14:textId="77777777" w:rsidR="00AC730F" w:rsidRPr="0058332A" w:rsidRDefault="00AC730F" w:rsidP="00CC5B26">
            <w:pPr>
              <w:jc w:val="center"/>
              <w:rPr>
                <w:b/>
                <w:sz w:val="24"/>
              </w:rPr>
            </w:pPr>
            <w:r>
              <w:rPr>
                <w:rFonts w:hint="eastAsia"/>
                <w:b/>
                <w:sz w:val="24"/>
              </w:rPr>
              <w:t>权利人</w:t>
            </w:r>
          </w:p>
        </w:tc>
        <w:tc>
          <w:tcPr>
            <w:tcW w:w="1418" w:type="dxa"/>
            <w:vAlign w:val="center"/>
          </w:tcPr>
          <w:p w14:paraId="65DFC551" w14:textId="77777777" w:rsidR="00AC730F" w:rsidRDefault="00AC730F" w:rsidP="00CC5B26">
            <w:pPr>
              <w:jc w:val="center"/>
              <w:rPr>
                <w:b/>
                <w:sz w:val="24"/>
              </w:rPr>
            </w:pPr>
            <w:r>
              <w:rPr>
                <w:rFonts w:hint="eastAsia"/>
                <w:b/>
                <w:sz w:val="24"/>
              </w:rPr>
              <w:t>发明人</w:t>
            </w:r>
          </w:p>
        </w:tc>
      </w:tr>
      <w:tr w:rsidR="00AC730F" w14:paraId="08C26D26" w14:textId="77777777" w:rsidTr="00CC5B26">
        <w:trPr>
          <w:cantSplit/>
          <w:trHeight w:val="590"/>
          <w:jc w:val="center"/>
        </w:trPr>
        <w:tc>
          <w:tcPr>
            <w:tcW w:w="1058" w:type="dxa"/>
            <w:vAlign w:val="center"/>
          </w:tcPr>
          <w:p w14:paraId="583431D6" w14:textId="77777777" w:rsidR="00AC730F" w:rsidRDefault="00AC730F" w:rsidP="00CC5B26">
            <w:pPr>
              <w:jc w:val="center"/>
              <w:rPr>
                <w:sz w:val="24"/>
              </w:rPr>
            </w:pPr>
          </w:p>
        </w:tc>
        <w:tc>
          <w:tcPr>
            <w:tcW w:w="1044" w:type="dxa"/>
            <w:vAlign w:val="center"/>
          </w:tcPr>
          <w:p w14:paraId="6568B7AE" w14:textId="77777777" w:rsidR="00AC730F" w:rsidRDefault="00AC730F" w:rsidP="00CC5B26">
            <w:pPr>
              <w:jc w:val="center"/>
              <w:rPr>
                <w:sz w:val="24"/>
              </w:rPr>
            </w:pPr>
          </w:p>
        </w:tc>
        <w:tc>
          <w:tcPr>
            <w:tcW w:w="2552" w:type="dxa"/>
            <w:vAlign w:val="center"/>
          </w:tcPr>
          <w:p w14:paraId="7D5B7F59" w14:textId="77777777" w:rsidR="00AC730F" w:rsidRDefault="00AC730F" w:rsidP="00CC5B26">
            <w:pPr>
              <w:jc w:val="center"/>
              <w:rPr>
                <w:sz w:val="24"/>
              </w:rPr>
            </w:pPr>
          </w:p>
        </w:tc>
        <w:tc>
          <w:tcPr>
            <w:tcW w:w="1417" w:type="dxa"/>
            <w:vAlign w:val="center"/>
          </w:tcPr>
          <w:p w14:paraId="3A31842D" w14:textId="77777777" w:rsidR="00AC730F" w:rsidRDefault="00AC730F" w:rsidP="00CC5B26">
            <w:pPr>
              <w:jc w:val="center"/>
              <w:rPr>
                <w:sz w:val="24"/>
              </w:rPr>
            </w:pPr>
          </w:p>
        </w:tc>
        <w:tc>
          <w:tcPr>
            <w:tcW w:w="1418" w:type="dxa"/>
            <w:vAlign w:val="center"/>
          </w:tcPr>
          <w:p w14:paraId="18A87C28" w14:textId="77777777" w:rsidR="00AC730F" w:rsidRDefault="00AC730F" w:rsidP="00CC5B26">
            <w:pPr>
              <w:jc w:val="center"/>
              <w:rPr>
                <w:sz w:val="24"/>
              </w:rPr>
            </w:pPr>
          </w:p>
        </w:tc>
        <w:tc>
          <w:tcPr>
            <w:tcW w:w="1418" w:type="dxa"/>
            <w:vAlign w:val="center"/>
          </w:tcPr>
          <w:p w14:paraId="12AFBACA" w14:textId="77777777" w:rsidR="00AC730F" w:rsidRDefault="00AC730F" w:rsidP="00CC5B26">
            <w:pPr>
              <w:jc w:val="center"/>
              <w:rPr>
                <w:sz w:val="24"/>
              </w:rPr>
            </w:pPr>
          </w:p>
        </w:tc>
        <w:tc>
          <w:tcPr>
            <w:tcW w:w="1418" w:type="dxa"/>
            <w:vAlign w:val="center"/>
          </w:tcPr>
          <w:p w14:paraId="7A9D89F5" w14:textId="77777777" w:rsidR="00AC730F" w:rsidRDefault="00AC730F" w:rsidP="00CC5B26">
            <w:pPr>
              <w:jc w:val="center"/>
              <w:rPr>
                <w:sz w:val="24"/>
              </w:rPr>
            </w:pPr>
          </w:p>
        </w:tc>
      </w:tr>
      <w:tr w:rsidR="00AC730F" w14:paraId="1E645D9C" w14:textId="77777777" w:rsidTr="00CC5B26">
        <w:trPr>
          <w:cantSplit/>
          <w:trHeight w:val="590"/>
          <w:jc w:val="center"/>
        </w:trPr>
        <w:tc>
          <w:tcPr>
            <w:tcW w:w="1058" w:type="dxa"/>
            <w:vAlign w:val="center"/>
          </w:tcPr>
          <w:p w14:paraId="25E20912" w14:textId="77777777" w:rsidR="00AC730F" w:rsidRDefault="00AC730F" w:rsidP="00CC5B26">
            <w:pPr>
              <w:rPr>
                <w:sz w:val="24"/>
              </w:rPr>
            </w:pPr>
          </w:p>
        </w:tc>
        <w:tc>
          <w:tcPr>
            <w:tcW w:w="1044" w:type="dxa"/>
            <w:vAlign w:val="center"/>
          </w:tcPr>
          <w:p w14:paraId="6B82CF34" w14:textId="77777777" w:rsidR="00AC730F" w:rsidRDefault="00AC730F" w:rsidP="00CC5B26">
            <w:pPr>
              <w:rPr>
                <w:sz w:val="24"/>
              </w:rPr>
            </w:pPr>
          </w:p>
        </w:tc>
        <w:tc>
          <w:tcPr>
            <w:tcW w:w="2552" w:type="dxa"/>
            <w:vAlign w:val="center"/>
          </w:tcPr>
          <w:p w14:paraId="1453EBAA" w14:textId="77777777" w:rsidR="00AC730F" w:rsidRDefault="00AC730F" w:rsidP="00CC5B26">
            <w:pPr>
              <w:rPr>
                <w:sz w:val="24"/>
              </w:rPr>
            </w:pPr>
          </w:p>
        </w:tc>
        <w:tc>
          <w:tcPr>
            <w:tcW w:w="1417" w:type="dxa"/>
            <w:vAlign w:val="center"/>
          </w:tcPr>
          <w:p w14:paraId="72849047" w14:textId="77777777" w:rsidR="00AC730F" w:rsidRDefault="00AC730F" w:rsidP="00CC5B26">
            <w:pPr>
              <w:rPr>
                <w:sz w:val="24"/>
              </w:rPr>
            </w:pPr>
          </w:p>
        </w:tc>
        <w:tc>
          <w:tcPr>
            <w:tcW w:w="1418" w:type="dxa"/>
            <w:vAlign w:val="center"/>
          </w:tcPr>
          <w:p w14:paraId="629FE47C" w14:textId="77777777" w:rsidR="00AC730F" w:rsidRDefault="00AC730F" w:rsidP="00CC5B26">
            <w:pPr>
              <w:rPr>
                <w:sz w:val="24"/>
              </w:rPr>
            </w:pPr>
          </w:p>
        </w:tc>
        <w:tc>
          <w:tcPr>
            <w:tcW w:w="1418" w:type="dxa"/>
            <w:vAlign w:val="center"/>
          </w:tcPr>
          <w:p w14:paraId="2B0D4A15" w14:textId="77777777" w:rsidR="00AC730F" w:rsidRDefault="00AC730F" w:rsidP="00CC5B26">
            <w:pPr>
              <w:rPr>
                <w:sz w:val="24"/>
              </w:rPr>
            </w:pPr>
          </w:p>
        </w:tc>
        <w:tc>
          <w:tcPr>
            <w:tcW w:w="1418" w:type="dxa"/>
            <w:vAlign w:val="center"/>
          </w:tcPr>
          <w:p w14:paraId="37DFC3B9" w14:textId="77777777" w:rsidR="00AC730F" w:rsidRDefault="00AC730F" w:rsidP="00CC5B26">
            <w:pPr>
              <w:rPr>
                <w:sz w:val="24"/>
              </w:rPr>
            </w:pPr>
          </w:p>
        </w:tc>
      </w:tr>
      <w:tr w:rsidR="00AC730F" w14:paraId="4A9D7367" w14:textId="77777777" w:rsidTr="00CC5B26">
        <w:trPr>
          <w:cantSplit/>
          <w:trHeight w:val="590"/>
          <w:jc w:val="center"/>
        </w:trPr>
        <w:tc>
          <w:tcPr>
            <w:tcW w:w="1058" w:type="dxa"/>
            <w:vAlign w:val="center"/>
          </w:tcPr>
          <w:p w14:paraId="0B67F581" w14:textId="77777777" w:rsidR="00AC730F" w:rsidRDefault="00AC730F" w:rsidP="00CC5B26">
            <w:pPr>
              <w:rPr>
                <w:sz w:val="24"/>
              </w:rPr>
            </w:pPr>
          </w:p>
        </w:tc>
        <w:tc>
          <w:tcPr>
            <w:tcW w:w="1044" w:type="dxa"/>
            <w:vAlign w:val="center"/>
          </w:tcPr>
          <w:p w14:paraId="2E420272" w14:textId="77777777" w:rsidR="00AC730F" w:rsidRDefault="00AC730F" w:rsidP="00CC5B26">
            <w:pPr>
              <w:rPr>
                <w:sz w:val="24"/>
              </w:rPr>
            </w:pPr>
          </w:p>
        </w:tc>
        <w:tc>
          <w:tcPr>
            <w:tcW w:w="2552" w:type="dxa"/>
            <w:vAlign w:val="center"/>
          </w:tcPr>
          <w:p w14:paraId="3564AC2D" w14:textId="77777777" w:rsidR="00AC730F" w:rsidRDefault="00AC730F" w:rsidP="00CC5B26">
            <w:pPr>
              <w:rPr>
                <w:sz w:val="24"/>
              </w:rPr>
            </w:pPr>
          </w:p>
        </w:tc>
        <w:tc>
          <w:tcPr>
            <w:tcW w:w="1417" w:type="dxa"/>
            <w:vAlign w:val="center"/>
          </w:tcPr>
          <w:p w14:paraId="722E0F3D" w14:textId="77777777" w:rsidR="00AC730F" w:rsidRDefault="00AC730F" w:rsidP="00CC5B26">
            <w:pPr>
              <w:rPr>
                <w:sz w:val="24"/>
              </w:rPr>
            </w:pPr>
          </w:p>
        </w:tc>
        <w:tc>
          <w:tcPr>
            <w:tcW w:w="1418" w:type="dxa"/>
            <w:vAlign w:val="center"/>
          </w:tcPr>
          <w:p w14:paraId="6C0B8FA4" w14:textId="77777777" w:rsidR="00AC730F" w:rsidRDefault="00AC730F" w:rsidP="00CC5B26">
            <w:pPr>
              <w:rPr>
                <w:sz w:val="24"/>
              </w:rPr>
            </w:pPr>
          </w:p>
        </w:tc>
        <w:tc>
          <w:tcPr>
            <w:tcW w:w="1418" w:type="dxa"/>
            <w:vAlign w:val="center"/>
          </w:tcPr>
          <w:p w14:paraId="129289C8" w14:textId="77777777" w:rsidR="00AC730F" w:rsidRDefault="00AC730F" w:rsidP="00CC5B26">
            <w:pPr>
              <w:rPr>
                <w:sz w:val="24"/>
              </w:rPr>
            </w:pPr>
          </w:p>
        </w:tc>
        <w:tc>
          <w:tcPr>
            <w:tcW w:w="1418" w:type="dxa"/>
            <w:vAlign w:val="center"/>
          </w:tcPr>
          <w:p w14:paraId="1ABC733C" w14:textId="77777777" w:rsidR="00AC730F" w:rsidRDefault="00AC730F" w:rsidP="00CC5B26">
            <w:pPr>
              <w:rPr>
                <w:sz w:val="24"/>
              </w:rPr>
            </w:pPr>
          </w:p>
        </w:tc>
      </w:tr>
    </w:tbl>
    <w:p w14:paraId="15610F83" w14:textId="77777777" w:rsidR="00AC730F" w:rsidRPr="003647C0" w:rsidRDefault="00AC730F" w:rsidP="00AC730F">
      <w:pPr>
        <w:pStyle w:val="a3"/>
        <w:numPr>
          <w:ilvl w:val="0"/>
          <w:numId w:val="1"/>
        </w:numPr>
        <w:ind w:firstLineChars="0"/>
        <w:rPr>
          <w:b/>
          <w:sz w:val="32"/>
          <w:szCs w:val="32"/>
        </w:rPr>
      </w:pPr>
      <w:r w:rsidRPr="003647C0">
        <w:rPr>
          <w:rFonts w:hint="eastAsia"/>
          <w:b/>
          <w:sz w:val="32"/>
          <w:szCs w:val="32"/>
        </w:rPr>
        <w:lastRenderedPageBreak/>
        <w:t>主要</w:t>
      </w:r>
      <w:r w:rsidRPr="003647C0">
        <w:rPr>
          <w:b/>
          <w:sz w:val="32"/>
          <w:szCs w:val="32"/>
        </w:rPr>
        <w:t>论文</w:t>
      </w:r>
      <w:r w:rsidRPr="003647C0">
        <w:rPr>
          <w:rFonts w:hint="eastAsia"/>
          <w:b/>
          <w:sz w:val="32"/>
          <w:szCs w:val="32"/>
        </w:rPr>
        <w:t>、</w:t>
      </w:r>
      <w:r w:rsidRPr="003647C0">
        <w:rPr>
          <w:b/>
          <w:sz w:val="32"/>
          <w:szCs w:val="32"/>
        </w:rPr>
        <w:t>专著目录</w:t>
      </w:r>
    </w:p>
    <w:p w14:paraId="479CC6F1" w14:textId="77777777" w:rsidR="00AC730F" w:rsidRPr="000B576E" w:rsidRDefault="00AC730F" w:rsidP="00AC730F">
      <w:pPr>
        <w:spacing w:line="360" w:lineRule="auto"/>
        <w:rPr>
          <w:sz w:val="24"/>
          <w:szCs w:val="28"/>
        </w:rPr>
      </w:pPr>
      <w:r w:rsidRPr="000B576E">
        <w:rPr>
          <w:rFonts w:hint="eastAsia"/>
          <w:sz w:val="24"/>
          <w:szCs w:val="28"/>
        </w:rPr>
        <w:t>主要论文</w:t>
      </w:r>
      <w:r>
        <w:rPr>
          <w:rFonts w:hint="eastAsia"/>
          <w:sz w:val="24"/>
          <w:szCs w:val="28"/>
        </w:rPr>
        <w:t>目录</w:t>
      </w:r>
    </w:p>
    <w:p w14:paraId="6488E7C9"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color w:val="000000"/>
          <w:kern w:val="0"/>
          <w:sz w:val="24"/>
          <w:szCs w:val="24"/>
          <w:lang w:val="zh-CN"/>
        </w:rPr>
      </w:pPr>
      <w:r w:rsidRPr="000B576E">
        <w:rPr>
          <w:rFonts w:ascii="Times New Roman" w:eastAsia="宋体" w:hAnsi="Times New Roman" w:cs="Times New Roman"/>
          <w:color w:val="000000"/>
          <w:kern w:val="0"/>
          <w:sz w:val="24"/>
          <w:szCs w:val="24"/>
          <w:lang w:val="zh-CN"/>
        </w:rPr>
        <w:t>[1]</w:t>
      </w:r>
      <w:r w:rsidRPr="000B576E">
        <w:rPr>
          <w:rFonts w:ascii="Times New Roman" w:eastAsia="宋体" w:hAnsi="Times New Roman" w:cs="Times New Roman"/>
          <w:color w:val="000000"/>
          <w:kern w:val="0"/>
          <w:sz w:val="24"/>
          <w:szCs w:val="24"/>
          <w:lang w:val="zh-CN"/>
        </w:rPr>
        <w:t>石春娜</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姚顺波</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杨勇</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基于农户感知的陕西省退耕还林工程区乡村振兴指数测度</w:t>
      </w:r>
      <w:r w:rsidRPr="000B576E">
        <w:rPr>
          <w:rFonts w:ascii="Times New Roman" w:eastAsia="宋体" w:hAnsi="Times New Roman" w:cs="Times New Roman"/>
          <w:color w:val="000000"/>
          <w:kern w:val="0"/>
          <w:sz w:val="24"/>
          <w:szCs w:val="24"/>
          <w:lang w:val="zh-CN"/>
        </w:rPr>
        <w:t>[J].</w:t>
      </w:r>
      <w:r w:rsidRPr="000B576E">
        <w:rPr>
          <w:rFonts w:ascii="Times New Roman" w:eastAsia="宋体" w:hAnsi="Times New Roman" w:cs="Times New Roman"/>
          <w:color w:val="000000"/>
          <w:kern w:val="0"/>
          <w:sz w:val="24"/>
          <w:szCs w:val="24"/>
          <w:lang w:val="zh-CN"/>
        </w:rPr>
        <w:t>林业经济</w:t>
      </w:r>
      <w:r w:rsidRPr="000B576E">
        <w:rPr>
          <w:rFonts w:ascii="Times New Roman" w:eastAsia="宋体" w:hAnsi="Times New Roman" w:cs="Times New Roman"/>
          <w:color w:val="000000"/>
          <w:kern w:val="0"/>
          <w:sz w:val="24"/>
          <w:szCs w:val="24"/>
          <w:lang w:val="zh-CN"/>
        </w:rPr>
        <w:t>,2018,40(11):96-101.</w:t>
      </w:r>
      <w:r w:rsidRPr="000B576E">
        <w:rPr>
          <w:rFonts w:ascii="Times New Roman" w:eastAsia="宋体" w:hAnsi="Times New Roman" w:cs="Times New Roman"/>
          <w:color w:val="000000"/>
          <w:kern w:val="0"/>
          <w:sz w:val="24"/>
          <w:szCs w:val="24"/>
          <w:lang w:val="zh-CN"/>
        </w:rPr>
        <w:t>（他引</w:t>
      </w:r>
      <w:r w:rsidRPr="000B576E">
        <w:rPr>
          <w:rFonts w:ascii="Times New Roman" w:eastAsia="宋体" w:hAnsi="Times New Roman" w:cs="Times New Roman"/>
          <w:color w:val="000000"/>
          <w:kern w:val="0"/>
          <w:sz w:val="24"/>
          <w:szCs w:val="24"/>
          <w:lang w:val="zh-CN"/>
        </w:rPr>
        <w:t>7</w:t>
      </w:r>
      <w:r w:rsidRPr="000B576E">
        <w:rPr>
          <w:rFonts w:ascii="Times New Roman" w:eastAsia="宋体" w:hAnsi="Times New Roman" w:cs="Times New Roman"/>
          <w:color w:val="000000"/>
          <w:kern w:val="0"/>
          <w:sz w:val="24"/>
          <w:szCs w:val="24"/>
          <w:lang w:val="zh-CN"/>
        </w:rPr>
        <w:t>次）</w:t>
      </w:r>
    </w:p>
    <w:p w14:paraId="7330FADC"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color w:val="000000"/>
          <w:kern w:val="0"/>
          <w:sz w:val="24"/>
          <w:szCs w:val="24"/>
          <w:lang w:val="zh-CN"/>
        </w:rPr>
      </w:pPr>
      <w:r w:rsidRPr="000B576E">
        <w:rPr>
          <w:rFonts w:ascii="Times New Roman" w:eastAsia="宋体" w:hAnsi="Times New Roman" w:cs="Times New Roman"/>
          <w:color w:val="000000"/>
          <w:kern w:val="0"/>
          <w:sz w:val="24"/>
          <w:szCs w:val="24"/>
          <w:lang w:val="zh-CN"/>
        </w:rPr>
        <w:t>[2]</w:t>
      </w:r>
      <w:r w:rsidRPr="000B576E">
        <w:rPr>
          <w:rFonts w:ascii="Times New Roman" w:eastAsia="宋体" w:hAnsi="Times New Roman" w:cs="Times New Roman"/>
          <w:color w:val="000000"/>
          <w:kern w:val="0"/>
          <w:sz w:val="24"/>
          <w:szCs w:val="24"/>
          <w:lang w:val="zh-CN"/>
        </w:rPr>
        <w:t>石春娜</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姚顺波</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生态马克思主义视角下的</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绿水青山就是金山银山</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理论内涵浅析</w:t>
      </w:r>
      <w:r w:rsidRPr="000B576E">
        <w:rPr>
          <w:rFonts w:ascii="Times New Roman" w:eastAsia="宋体" w:hAnsi="Times New Roman" w:cs="Times New Roman"/>
          <w:color w:val="000000"/>
          <w:kern w:val="0"/>
          <w:sz w:val="24"/>
          <w:szCs w:val="24"/>
          <w:lang w:val="zh-CN"/>
        </w:rPr>
        <w:t>[J].</w:t>
      </w:r>
      <w:r w:rsidRPr="000B576E">
        <w:rPr>
          <w:rFonts w:ascii="Times New Roman" w:eastAsia="宋体" w:hAnsi="Times New Roman" w:cs="Times New Roman"/>
          <w:color w:val="000000"/>
          <w:kern w:val="0"/>
          <w:sz w:val="24"/>
          <w:szCs w:val="24"/>
          <w:lang w:val="zh-CN"/>
        </w:rPr>
        <w:t>林业经济</w:t>
      </w:r>
      <w:r w:rsidRPr="000B576E">
        <w:rPr>
          <w:rFonts w:ascii="Times New Roman" w:eastAsia="宋体" w:hAnsi="Times New Roman" w:cs="Times New Roman"/>
          <w:color w:val="000000"/>
          <w:kern w:val="0"/>
          <w:sz w:val="24"/>
          <w:szCs w:val="24"/>
          <w:lang w:val="zh-CN"/>
        </w:rPr>
        <w:t xml:space="preserve">,2018,40(03):7-10. </w:t>
      </w:r>
      <w:r w:rsidRPr="000B576E">
        <w:rPr>
          <w:rFonts w:ascii="Times New Roman" w:eastAsia="宋体" w:hAnsi="Times New Roman" w:cs="Times New Roman"/>
          <w:color w:val="000000"/>
          <w:kern w:val="0"/>
          <w:sz w:val="24"/>
          <w:szCs w:val="24"/>
          <w:lang w:val="zh-CN"/>
        </w:rPr>
        <w:t>（他引</w:t>
      </w:r>
      <w:r w:rsidRPr="000B576E">
        <w:rPr>
          <w:rFonts w:ascii="Times New Roman" w:eastAsia="宋体" w:hAnsi="Times New Roman" w:cs="Times New Roman"/>
          <w:color w:val="000000"/>
          <w:kern w:val="0"/>
          <w:sz w:val="24"/>
          <w:szCs w:val="24"/>
          <w:lang w:val="zh-CN"/>
        </w:rPr>
        <w:t>11</w:t>
      </w:r>
      <w:r w:rsidRPr="000B576E">
        <w:rPr>
          <w:rFonts w:ascii="Times New Roman" w:eastAsia="宋体" w:hAnsi="Times New Roman" w:cs="Times New Roman"/>
          <w:color w:val="000000"/>
          <w:kern w:val="0"/>
          <w:sz w:val="24"/>
          <w:szCs w:val="24"/>
          <w:lang w:val="zh-CN"/>
        </w:rPr>
        <w:t>次）</w:t>
      </w:r>
    </w:p>
    <w:p w14:paraId="3914B8E4"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color w:val="000000"/>
          <w:kern w:val="0"/>
          <w:sz w:val="24"/>
          <w:szCs w:val="24"/>
          <w:lang w:val="zh-CN"/>
        </w:rPr>
      </w:pPr>
      <w:r w:rsidRPr="000B576E">
        <w:rPr>
          <w:rFonts w:ascii="Times New Roman" w:eastAsia="宋体" w:hAnsi="Times New Roman" w:cs="Times New Roman"/>
          <w:color w:val="000000"/>
          <w:kern w:val="0"/>
          <w:sz w:val="24"/>
          <w:szCs w:val="24"/>
          <w:lang w:val="zh-CN"/>
        </w:rPr>
        <w:t>[3]</w:t>
      </w:r>
      <w:r w:rsidRPr="000B576E">
        <w:rPr>
          <w:rFonts w:ascii="Times New Roman" w:eastAsia="宋体" w:hAnsi="Times New Roman" w:cs="Times New Roman"/>
          <w:color w:val="000000"/>
          <w:kern w:val="0"/>
          <w:sz w:val="24"/>
          <w:szCs w:val="24"/>
          <w:lang w:val="zh-CN"/>
        </w:rPr>
        <w:t>田杰</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石春娜</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国亮</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基于三阶段</w:t>
      </w:r>
      <w:r w:rsidRPr="000B576E">
        <w:rPr>
          <w:rFonts w:ascii="Times New Roman" w:eastAsia="宋体" w:hAnsi="Times New Roman" w:cs="Times New Roman"/>
          <w:color w:val="000000"/>
          <w:kern w:val="0"/>
          <w:sz w:val="24"/>
          <w:szCs w:val="24"/>
          <w:lang w:val="zh-CN"/>
        </w:rPr>
        <w:t>DEA</w:t>
      </w:r>
      <w:r w:rsidRPr="000B576E">
        <w:rPr>
          <w:rFonts w:ascii="Times New Roman" w:eastAsia="宋体" w:hAnsi="Times New Roman" w:cs="Times New Roman"/>
          <w:color w:val="000000"/>
          <w:kern w:val="0"/>
          <w:sz w:val="24"/>
          <w:szCs w:val="24"/>
          <w:lang w:val="zh-CN"/>
        </w:rPr>
        <w:t>模型的林业生产要素配置效率研究</w:t>
      </w:r>
      <w:r w:rsidRPr="000B576E">
        <w:rPr>
          <w:rFonts w:ascii="Times New Roman" w:eastAsia="宋体" w:hAnsi="Times New Roman" w:cs="Times New Roman"/>
          <w:color w:val="000000"/>
          <w:kern w:val="0"/>
          <w:sz w:val="24"/>
          <w:szCs w:val="24"/>
          <w:lang w:val="zh-CN"/>
        </w:rPr>
        <w:t>[J].</w:t>
      </w:r>
      <w:r w:rsidRPr="000B576E">
        <w:rPr>
          <w:rFonts w:ascii="Times New Roman" w:eastAsia="宋体" w:hAnsi="Times New Roman" w:cs="Times New Roman"/>
          <w:color w:val="000000"/>
          <w:kern w:val="0"/>
          <w:sz w:val="24"/>
          <w:szCs w:val="24"/>
          <w:lang w:val="zh-CN"/>
        </w:rPr>
        <w:t>林业经济问题</w:t>
      </w:r>
      <w:r w:rsidRPr="000B576E">
        <w:rPr>
          <w:rFonts w:ascii="Times New Roman" w:eastAsia="宋体" w:hAnsi="Times New Roman" w:cs="Times New Roman"/>
          <w:color w:val="000000"/>
          <w:kern w:val="0"/>
          <w:sz w:val="24"/>
          <w:szCs w:val="24"/>
          <w:lang w:val="zh-CN"/>
        </w:rPr>
        <w:t xml:space="preserve">,2017,37(06):72-77+109. </w:t>
      </w:r>
      <w:r w:rsidRPr="000B576E">
        <w:rPr>
          <w:rFonts w:ascii="Times New Roman" w:eastAsia="宋体" w:hAnsi="Times New Roman" w:cs="Times New Roman"/>
          <w:color w:val="000000"/>
          <w:kern w:val="0"/>
          <w:sz w:val="24"/>
          <w:szCs w:val="24"/>
          <w:lang w:val="zh-CN"/>
        </w:rPr>
        <w:t>（他引</w:t>
      </w:r>
      <w:r w:rsidRPr="000B576E">
        <w:rPr>
          <w:rFonts w:ascii="Times New Roman" w:eastAsia="宋体" w:hAnsi="Times New Roman" w:cs="Times New Roman"/>
          <w:color w:val="000000"/>
          <w:kern w:val="0"/>
          <w:sz w:val="24"/>
          <w:szCs w:val="24"/>
          <w:lang w:val="zh-CN"/>
        </w:rPr>
        <w:t>17</w:t>
      </w:r>
      <w:r w:rsidRPr="000B576E">
        <w:rPr>
          <w:rFonts w:ascii="Times New Roman" w:eastAsia="宋体" w:hAnsi="Times New Roman" w:cs="Times New Roman"/>
          <w:color w:val="000000"/>
          <w:kern w:val="0"/>
          <w:sz w:val="24"/>
          <w:szCs w:val="24"/>
          <w:lang w:val="zh-CN"/>
        </w:rPr>
        <w:t>次）</w:t>
      </w:r>
    </w:p>
    <w:p w14:paraId="6B05DD1D"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color w:val="000000"/>
          <w:kern w:val="0"/>
          <w:sz w:val="24"/>
          <w:szCs w:val="24"/>
          <w:lang w:val="zh-CN"/>
        </w:rPr>
      </w:pPr>
      <w:r w:rsidRPr="000B576E">
        <w:rPr>
          <w:rFonts w:ascii="Times New Roman" w:eastAsia="宋体" w:hAnsi="Times New Roman" w:cs="Times New Roman"/>
          <w:color w:val="000000"/>
          <w:kern w:val="0"/>
          <w:sz w:val="24"/>
          <w:szCs w:val="24"/>
          <w:lang w:val="zh-CN"/>
        </w:rPr>
        <w:t>[4]</w:t>
      </w:r>
      <w:r w:rsidRPr="000B576E">
        <w:rPr>
          <w:rFonts w:ascii="Times New Roman" w:eastAsia="宋体" w:hAnsi="Times New Roman" w:cs="Times New Roman"/>
          <w:color w:val="000000"/>
          <w:kern w:val="0"/>
          <w:sz w:val="24"/>
          <w:szCs w:val="24"/>
          <w:lang w:val="zh-CN"/>
        </w:rPr>
        <w:t>国亮</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杨博</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精准扶贫的体制机制障碍与应对</w:t>
      </w:r>
      <w:r w:rsidRPr="000B576E">
        <w:rPr>
          <w:rFonts w:ascii="Times New Roman" w:eastAsia="宋体" w:hAnsi="Times New Roman" w:cs="Times New Roman"/>
          <w:color w:val="000000"/>
          <w:kern w:val="0"/>
          <w:sz w:val="24"/>
          <w:szCs w:val="24"/>
          <w:lang w:val="zh-CN"/>
        </w:rPr>
        <w:t>[J].</w:t>
      </w:r>
      <w:r w:rsidRPr="000B576E">
        <w:rPr>
          <w:rFonts w:ascii="Times New Roman" w:eastAsia="宋体" w:hAnsi="Times New Roman" w:cs="Times New Roman"/>
          <w:color w:val="000000"/>
          <w:kern w:val="0"/>
          <w:sz w:val="24"/>
          <w:szCs w:val="24"/>
          <w:lang w:val="zh-CN"/>
        </w:rPr>
        <w:t>河南社会科学</w:t>
      </w:r>
      <w:r w:rsidRPr="000B576E">
        <w:rPr>
          <w:rFonts w:ascii="Times New Roman" w:eastAsia="宋体" w:hAnsi="Times New Roman" w:cs="Times New Roman"/>
          <w:color w:val="000000"/>
          <w:kern w:val="0"/>
          <w:sz w:val="24"/>
          <w:szCs w:val="24"/>
          <w:lang w:val="zh-CN"/>
        </w:rPr>
        <w:t xml:space="preserve">,2018,26(12):93-96. </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CSSCI</w:t>
      </w:r>
      <w:r w:rsidRPr="000B576E">
        <w:rPr>
          <w:rFonts w:ascii="Times New Roman" w:eastAsia="宋体" w:hAnsi="Times New Roman" w:cs="Times New Roman"/>
          <w:color w:val="000000"/>
          <w:kern w:val="0"/>
          <w:sz w:val="24"/>
          <w:szCs w:val="24"/>
          <w:lang w:val="zh-CN"/>
        </w:rPr>
        <w:t>来源期刊，他引</w:t>
      </w:r>
      <w:r w:rsidRPr="000B576E">
        <w:rPr>
          <w:rFonts w:ascii="Times New Roman" w:eastAsia="宋体" w:hAnsi="Times New Roman" w:cs="Times New Roman"/>
          <w:color w:val="000000"/>
          <w:kern w:val="0"/>
          <w:sz w:val="24"/>
          <w:szCs w:val="24"/>
          <w:lang w:val="zh-CN"/>
        </w:rPr>
        <w:t>11</w:t>
      </w:r>
      <w:r w:rsidRPr="000B576E">
        <w:rPr>
          <w:rFonts w:ascii="Times New Roman" w:eastAsia="宋体" w:hAnsi="Times New Roman" w:cs="Times New Roman"/>
          <w:color w:val="000000"/>
          <w:kern w:val="0"/>
          <w:sz w:val="24"/>
          <w:szCs w:val="24"/>
          <w:lang w:val="zh-CN"/>
        </w:rPr>
        <w:t>次）</w:t>
      </w:r>
    </w:p>
    <w:p w14:paraId="5B009D04"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color w:val="000000"/>
          <w:kern w:val="0"/>
          <w:sz w:val="24"/>
          <w:szCs w:val="24"/>
          <w:lang w:val="zh-CN"/>
        </w:rPr>
      </w:pPr>
      <w:r w:rsidRPr="000B576E">
        <w:rPr>
          <w:rFonts w:ascii="Times New Roman" w:eastAsia="宋体" w:hAnsi="Times New Roman" w:cs="Times New Roman"/>
          <w:kern w:val="0"/>
          <w:sz w:val="24"/>
          <w:szCs w:val="24"/>
          <w:lang w:val="zh-CN"/>
        </w:rPr>
        <w:t>[5]</w:t>
      </w:r>
      <w:r w:rsidRPr="000B576E">
        <w:rPr>
          <w:rFonts w:ascii="Times New Roman" w:eastAsia="宋体" w:hAnsi="Times New Roman" w:cs="Times New Roman"/>
          <w:kern w:val="0"/>
          <w:sz w:val="24"/>
          <w:szCs w:val="24"/>
          <w:lang w:val="zh-CN"/>
        </w:rPr>
        <w:t>田杰</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新型农村金融机构</w:t>
      </w:r>
      <w:r w:rsidRPr="000B576E">
        <w:rPr>
          <w:rFonts w:ascii="Times New Roman" w:eastAsia="宋体" w:hAnsi="Times New Roman" w:cs="Times New Roman"/>
          <w:color w:val="000000"/>
          <w:kern w:val="0"/>
          <w:sz w:val="24"/>
          <w:szCs w:val="24"/>
          <w:lang w:val="zh-CN"/>
        </w:rPr>
        <w:t>、资金外流与乡村振兴</w:t>
      </w:r>
      <w:r w:rsidRPr="000B576E">
        <w:rPr>
          <w:rFonts w:ascii="Times New Roman" w:eastAsia="宋体" w:hAnsi="Times New Roman" w:cs="Times New Roman"/>
          <w:color w:val="000000"/>
          <w:kern w:val="0"/>
          <w:sz w:val="24"/>
          <w:szCs w:val="24"/>
          <w:lang w:val="zh-CN"/>
        </w:rPr>
        <w:t>[J].</w:t>
      </w:r>
      <w:r w:rsidRPr="000B576E">
        <w:rPr>
          <w:rFonts w:ascii="Times New Roman" w:eastAsia="宋体" w:hAnsi="Times New Roman" w:cs="Times New Roman"/>
          <w:color w:val="000000"/>
          <w:kern w:val="0"/>
          <w:sz w:val="24"/>
          <w:szCs w:val="24"/>
          <w:lang w:val="zh-CN"/>
        </w:rPr>
        <w:t>财经科学</w:t>
      </w:r>
      <w:r w:rsidRPr="000B576E">
        <w:rPr>
          <w:rFonts w:ascii="Times New Roman" w:eastAsia="宋体" w:hAnsi="Times New Roman" w:cs="Times New Roman"/>
          <w:color w:val="000000"/>
          <w:kern w:val="0"/>
          <w:sz w:val="24"/>
          <w:szCs w:val="24"/>
          <w:lang w:val="zh-CN"/>
        </w:rPr>
        <w:t xml:space="preserve">,2020(01):29-41. </w:t>
      </w:r>
      <w:r w:rsidRPr="000B576E">
        <w:rPr>
          <w:rFonts w:ascii="Times New Roman" w:eastAsia="宋体" w:hAnsi="Times New Roman" w:cs="Times New Roman"/>
          <w:color w:val="000000"/>
          <w:kern w:val="0"/>
          <w:sz w:val="24"/>
          <w:szCs w:val="24"/>
          <w:lang w:val="zh-CN"/>
        </w:rPr>
        <w:t>（</w:t>
      </w:r>
      <w:r w:rsidRPr="000B576E">
        <w:rPr>
          <w:rFonts w:ascii="Times New Roman" w:eastAsia="宋体" w:hAnsi="Times New Roman" w:cs="Times New Roman"/>
          <w:color w:val="000000"/>
          <w:kern w:val="0"/>
          <w:sz w:val="24"/>
          <w:szCs w:val="24"/>
          <w:lang w:val="zh-CN"/>
        </w:rPr>
        <w:t>CSSCI</w:t>
      </w:r>
      <w:r w:rsidRPr="000B576E">
        <w:rPr>
          <w:rFonts w:ascii="Times New Roman" w:eastAsia="宋体" w:hAnsi="Times New Roman" w:cs="Times New Roman"/>
          <w:color w:val="000000"/>
          <w:kern w:val="0"/>
          <w:sz w:val="24"/>
          <w:szCs w:val="24"/>
          <w:lang w:val="zh-CN"/>
        </w:rPr>
        <w:t>来源期刊，他引</w:t>
      </w:r>
      <w:r w:rsidRPr="000B576E">
        <w:rPr>
          <w:rFonts w:ascii="Times New Roman" w:eastAsia="宋体" w:hAnsi="Times New Roman" w:cs="Times New Roman"/>
          <w:color w:val="000000"/>
          <w:kern w:val="0"/>
          <w:sz w:val="24"/>
          <w:szCs w:val="24"/>
          <w:lang w:val="zh-CN"/>
        </w:rPr>
        <w:t>34</w:t>
      </w:r>
      <w:r w:rsidRPr="000B576E">
        <w:rPr>
          <w:rFonts w:ascii="Times New Roman" w:eastAsia="宋体" w:hAnsi="Times New Roman" w:cs="Times New Roman"/>
          <w:color w:val="000000"/>
          <w:kern w:val="0"/>
          <w:sz w:val="24"/>
          <w:szCs w:val="24"/>
          <w:lang w:val="zh-CN"/>
        </w:rPr>
        <w:t>次）</w:t>
      </w:r>
    </w:p>
    <w:p w14:paraId="4194897B"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kern w:val="0"/>
          <w:sz w:val="24"/>
          <w:szCs w:val="24"/>
          <w:lang w:val="zh-CN"/>
        </w:rPr>
      </w:pPr>
      <w:r w:rsidRPr="000B576E">
        <w:rPr>
          <w:rFonts w:ascii="Times New Roman" w:eastAsia="宋体" w:hAnsi="Times New Roman" w:cs="Times New Roman"/>
          <w:kern w:val="0"/>
          <w:sz w:val="24"/>
          <w:szCs w:val="24"/>
          <w:lang w:val="zh-CN"/>
        </w:rPr>
        <w:t>[6]</w:t>
      </w:r>
      <w:r w:rsidRPr="000B576E">
        <w:rPr>
          <w:rFonts w:ascii="Times New Roman" w:eastAsia="宋体" w:hAnsi="Times New Roman" w:cs="Times New Roman"/>
          <w:kern w:val="0"/>
          <w:sz w:val="24"/>
          <w:szCs w:val="24"/>
          <w:lang w:val="zh-CN"/>
        </w:rPr>
        <w:t>杨勇</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李忠民</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中国</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五化</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协同发展的效率测度与时空特征</w:t>
      </w:r>
      <w:r w:rsidRPr="000B576E">
        <w:rPr>
          <w:rFonts w:ascii="Times New Roman" w:eastAsia="宋体" w:hAnsi="Times New Roman" w:cs="Times New Roman"/>
          <w:kern w:val="0"/>
          <w:sz w:val="24"/>
          <w:szCs w:val="24"/>
          <w:lang w:val="zh-CN"/>
        </w:rPr>
        <w:t>[J].</w:t>
      </w:r>
      <w:r w:rsidRPr="000B576E">
        <w:rPr>
          <w:rFonts w:ascii="Times New Roman" w:eastAsia="宋体" w:hAnsi="Times New Roman" w:cs="Times New Roman"/>
          <w:kern w:val="0"/>
          <w:sz w:val="24"/>
          <w:szCs w:val="24"/>
          <w:lang w:val="zh-CN"/>
        </w:rPr>
        <w:t>软科学</w:t>
      </w:r>
      <w:r w:rsidRPr="000B576E">
        <w:rPr>
          <w:rFonts w:ascii="Times New Roman" w:eastAsia="宋体" w:hAnsi="Times New Roman" w:cs="Times New Roman"/>
          <w:kern w:val="0"/>
          <w:sz w:val="24"/>
          <w:szCs w:val="24"/>
          <w:lang w:val="zh-CN"/>
        </w:rPr>
        <w:t xml:space="preserve">,2017,31(02):19-23. </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CSSCI</w:t>
      </w:r>
      <w:r w:rsidRPr="000B576E">
        <w:rPr>
          <w:rFonts w:ascii="Times New Roman" w:eastAsia="宋体" w:hAnsi="Times New Roman" w:cs="Times New Roman"/>
          <w:kern w:val="0"/>
          <w:sz w:val="24"/>
          <w:szCs w:val="24"/>
          <w:lang w:val="zh-CN"/>
        </w:rPr>
        <w:t>来源期刊，他引</w:t>
      </w:r>
      <w:r w:rsidRPr="000B576E">
        <w:rPr>
          <w:rFonts w:ascii="Times New Roman" w:eastAsia="宋体" w:hAnsi="Times New Roman" w:cs="Times New Roman"/>
          <w:kern w:val="0"/>
          <w:sz w:val="24"/>
          <w:szCs w:val="24"/>
          <w:lang w:val="zh-CN"/>
        </w:rPr>
        <w:t>33</w:t>
      </w:r>
      <w:r w:rsidRPr="000B576E">
        <w:rPr>
          <w:rFonts w:ascii="Times New Roman" w:eastAsia="宋体" w:hAnsi="Times New Roman" w:cs="Times New Roman"/>
          <w:kern w:val="0"/>
          <w:sz w:val="24"/>
          <w:szCs w:val="24"/>
          <w:lang w:val="zh-CN"/>
        </w:rPr>
        <w:t>次）</w:t>
      </w:r>
    </w:p>
    <w:p w14:paraId="7A6B0427"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kern w:val="0"/>
          <w:sz w:val="24"/>
          <w:szCs w:val="24"/>
          <w:lang w:val="zh-CN"/>
        </w:rPr>
      </w:pPr>
      <w:r w:rsidRPr="000B576E">
        <w:rPr>
          <w:rFonts w:ascii="Times New Roman" w:eastAsia="宋体" w:hAnsi="Times New Roman" w:cs="Times New Roman"/>
          <w:kern w:val="0"/>
          <w:sz w:val="24"/>
          <w:szCs w:val="24"/>
          <w:lang w:val="zh-CN"/>
        </w:rPr>
        <w:t>[7]</w:t>
      </w:r>
      <w:r w:rsidRPr="000B576E">
        <w:rPr>
          <w:rFonts w:ascii="Times New Roman" w:eastAsia="宋体" w:hAnsi="Times New Roman" w:cs="Times New Roman"/>
          <w:kern w:val="0"/>
          <w:sz w:val="24"/>
          <w:szCs w:val="24"/>
          <w:lang w:val="zh-CN"/>
        </w:rPr>
        <w:t>杨勇</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李忠民</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发展新理念下中国</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四化</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同步发展趋势与特征分析</w:t>
      </w:r>
      <w:r w:rsidRPr="000B576E">
        <w:rPr>
          <w:rFonts w:ascii="Times New Roman" w:eastAsia="宋体" w:hAnsi="Times New Roman" w:cs="Times New Roman"/>
          <w:kern w:val="0"/>
          <w:sz w:val="24"/>
          <w:szCs w:val="24"/>
          <w:lang w:val="zh-CN"/>
        </w:rPr>
        <w:t>[J].</w:t>
      </w:r>
      <w:r w:rsidRPr="000B576E">
        <w:rPr>
          <w:rFonts w:ascii="Times New Roman" w:eastAsia="宋体" w:hAnsi="Times New Roman" w:cs="Times New Roman"/>
          <w:kern w:val="0"/>
          <w:sz w:val="24"/>
          <w:szCs w:val="24"/>
          <w:lang w:val="zh-CN"/>
        </w:rPr>
        <w:t>科技进步与对策</w:t>
      </w:r>
      <w:r w:rsidRPr="000B576E">
        <w:rPr>
          <w:rFonts w:ascii="Times New Roman" w:eastAsia="宋体" w:hAnsi="Times New Roman" w:cs="Times New Roman"/>
          <w:kern w:val="0"/>
          <w:sz w:val="24"/>
          <w:szCs w:val="24"/>
          <w:lang w:val="zh-CN"/>
        </w:rPr>
        <w:t xml:space="preserve">,2016,33(11):36-41. </w:t>
      </w:r>
      <w:r w:rsidRPr="000B576E">
        <w:rPr>
          <w:rFonts w:ascii="Times New Roman" w:eastAsia="宋体" w:hAnsi="Times New Roman" w:cs="Times New Roman"/>
          <w:kern w:val="0"/>
          <w:sz w:val="24"/>
          <w:szCs w:val="24"/>
          <w:lang w:val="zh-CN"/>
        </w:rPr>
        <w:t>（</w:t>
      </w:r>
      <w:r w:rsidRPr="000B576E">
        <w:rPr>
          <w:rFonts w:ascii="Times New Roman" w:eastAsia="宋体" w:hAnsi="Times New Roman" w:cs="Times New Roman"/>
          <w:kern w:val="0"/>
          <w:sz w:val="24"/>
          <w:szCs w:val="24"/>
          <w:lang w:val="zh-CN"/>
        </w:rPr>
        <w:t>CSSCI</w:t>
      </w:r>
      <w:r w:rsidRPr="000B576E">
        <w:rPr>
          <w:rFonts w:ascii="Times New Roman" w:eastAsia="宋体" w:hAnsi="Times New Roman" w:cs="Times New Roman"/>
          <w:kern w:val="0"/>
          <w:sz w:val="24"/>
          <w:szCs w:val="24"/>
          <w:lang w:val="zh-CN"/>
        </w:rPr>
        <w:t>来源期刊，他引</w:t>
      </w:r>
      <w:r w:rsidRPr="000B576E">
        <w:rPr>
          <w:rFonts w:ascii="Times New Roman" w:eastAsia="宋体" w:hAnsi="Times New Roman" w:cs="Times New Roman"/>
          <w:kern w:val="0"/>
          <w:sz w:val="24"/>
          <w:szCs w:val="24"/>
          <w:lang w:val="zh-CN"/>
        </w:rPr>
        <w:t>15</w:t>
      </w:r>
      <w:r w:rsidRPr="000B576E">
        <w:rPr>
          <w:rFonts w:ascii="Times New Roman" w:eastAsia="宋体" w:hAnsi="Times New Roman" w:cs="Times New Roman"/>
          <w:kern w:val="0"/>
          <w:sz w:val="24"/>
          <w:szCs w:val="24"/>
          <w:lang w:val="zh-CN"/>
        </w:rPr>
        <w:t>次）</w:t>
      </w:r>
    </w:p>
    <w:p w14:paraId="768B4F84" w14:textId="77777777" w:rsidR="00AC730F" w:rsidRPr="000B576E" w:rsidRDefault="00AC730F" w:rsidP="00AC730F">
      <w:pPr>
        <w:spacing w:line="360" w:lineRule="auto"/>
        <w:rPr>
          <w:sz w:val="24"/>
          <w:szCs w:val="28"/>
        </w:rPr>
      </w:pPr>
    </w:p>
    <w:p w14:paraId="597664D3" w14:textId="77777777" w:rsidR="00AC730F" w:rsidRPr="000B576E" w:rsidRDefault="00AC730F" w:rsidP="00AC730F">
      <w:pPr>
        <w:spacing w:line="360" w:lineRule="auto"/>
        <w:rPr>
          <w:sz w:val="24"/>
          <w:szCs w:val="28"/>
        </w:rPr>
      </w:pPr>
      <w:r w:rsidRPr="000B576E">
        <w:rPr>
          <w:sz w:val="24"/>
          <w:szCs w:val="28"/>
        </w:rPr>
        <w:t>著作</w:t>
      </w:r>
      <w:r w:rsidRPr="000B576E">
        <w:rPr>
          <w:rFonts w:hint="eastAsia"/>
          <w:sz w:val="24"/>
          <w:szCs w:val="28"/>
        </w:rPr>
        <w:t>成果</w:t>
      </w:r>
      <w:r>
        <w:rPr>
          <w:rFonts w:hint="eastAsia"/>
          <w:sz w:val="24"/>
          <w:szCs w:val="28"/>
        </w:rPr>
        <w:t>目录</w:t>
      </w:r>
    </w:p>
    <w:p w14:paraId="2E06E5D2" w14:textId="77777777" w:rsidR="00AC730F" w:rsidRPr="000B576E" w:rsidRDefault="00AC730F" w:rsidP="00AC730F">
      <w:pPr>
        <w:autoSpaceDE w:val="0"/>
        <w:autoSpaceDN w:val="0"/>
        <w:adjustRightInd w:val="0"/>
        <w:spacing w:beforeLines="50" w:before="156"/>
        <w:rPr>
          <w:rFonts w:ascii="Times New Roman" w:eastAsia="宋体" w:hAnsi="Times New Roman" w:cs="Times New Roman"/>
          <w:color w:val="000000"/>
          <w:kern w:val="0"/>
          <w:sz w:val="24"/>
          <w:szCs w:val="24"/>
          <w:lang w:val="zh-CN"/>
        </w:rPr>
      </w:pPr>
      <w:r w:rsidRPr="000B576E">
        <w:rPr>
          <w:rFonts w:ascii="Times New Roman" w:eastAsia="宋体" w:hAnsi="Times New Roman" w:cs="Times New Roman"/>
          <w:color w:val="000000"/>
          <w:kern w:val="0"/>
          <w:sz w:val="24"/>
          <w:szCs w:val="24"/>
          <w:lang w:val="zh-CN"/>
        </w:rPr>
        <w:t>[1]</w:t>
      </w:r>
      <w:r w:rsidRPr="000B576E">
        <w:rPr>
          <w:rFonts w:ascii="Times New Roman" w:eastAsia="宋体" w:hAnsi="Times New Roman" w:cs="Times New Roman"/>
          <w:color w:val="000000"/>
          <w:kern w:val="0"/>
          <w:sz w:val="24"/>
          <w:szCs w:val="24"/>
          <w:lang w:val="zh-CN"/>
        </w:rPr>
        <w:t>国亮，石春娜</w:t>
      </w:r>
      <w:r w:rsidRPr="000B576E">
        <w:rPr>
          <w:rFonts w:ascii="Times New Roman" w:eastAsia="宋体" w:hAnsi="Times New Roman" w:cs="Times New Roman" w:hint="eastAsia"/>
          <w:color w:val="000000"/>
          <w:kern w:val="0"/>
          <w:sz w:val="24"/>
          <w:szCs w:val="24"/>
          <w:lang w:val="zh-CN"/>
        </w:rPr>
        <w:t>等</w:t>
      </w:r>
      <w:r w:rsidRPr="000B576E">
        <w:rPr>
          <w:rFonts w:ascii="Times New Roman" w:eastAsia="宋体" w:hAnsi="Times New Roman" w:cs="Times New Roman"/>
          <w:color w:val="000000"/>
          <w:kern w:val="0"/>
          <w:sz w:val="24"/>
          <w:szCs w:val="24"/>
          <w:lang w:val="zh-CN"/>
        </w:rPr>
        <w:t xml:space="preserve">. </w:t>
      </w:r>
      <w:r w:rsidRPr="000B576E">
        <w:rPr>
          <w:rFonts w:ascii="Times New Roman" w:eastAsia="宋体" w:hAnsi="Times New Roman" w:cs="Times New Roman"/>
          <w:color w:val="000000"/>
          <w:kern w:val="0"/>
          <w:sz w:val="24"/>
          <w:szCs w:val="24"/>
          <w:lang w:val="zh-CN"/>
        </w:rPr>
        <w:t>陕西省精准扶贫对策研究</w:t>
      </w:r>
      <w:r w:rsidRPr="000B576E">
        <w:rPr>
          <w:rFonts w:ascii="Times New Roman" w:eastAsia="宋体" w:hAnsi="Times New Roman" w:cs="Times New Roman"/>
          <w:color w:val="000000"/>
          <w:kern w:val="0"/>
          <w:sz w:val="24"/>
          <w:szCs w:val="24"/>
          <w:lang w:val="zh-CN"/>
        </w:rPr>
        <w:t>[M],</w:t>
      </w:r>
      <w:r w:rsidRPr="000B576E">
        <w:rPr>
          <w:rFonts w:ascii="Times New Roman" w:eastAsia="宋体" w:hAnsi="Times New Roman" w:cs="Times New Roman"/>
          <w:color w:val="000000"/>
          <w:kern w:val="0"/>
          <w:sz w:val="24"/>
          <w:szCs w:val="24"/>
          <w:lang w:val="zh-CN"/>
        </w:rPr>
        <w:t>北京：中国农业出版社</w:t>
      </w:r>
      <w:r w:rsidRPr="000B576E">
        <w:rPr>
          <w:rFonts w:ascii="Times New Roman" w:eastAsia="宋体" w:hAnsi="Times New Roman" w:cs="Times New Roman"/>
          <w:color w:val="000000"/>
          <w:kern w:val="0"/>
          <w:sz w:val="24"/>
          <w:szCs w:val="24"/>
          <w:lang w:val="zh-CN"/>
        </w:rPr>
        <w:t>,2018,6.</w:t>
      </w:r>
      <w:r w:rsidRPr="000B576E">
        <w:rPr>
          <w:rFonts w:ascii="Times New Roman" w:eastAsia="宋体" w:hAnsi="Times New Roman" w:cs="Times New Roman"/>
          <w:color w:val="000000"/>
          <w:kern w:val="0"/>
          <w:sz w:val="24"/>
          <w:szCs w:val="24"/>
          <w:lang w:val="zh-CN"/>
        </w:rPr>
        <w:t>（国家一级出版社）</w:t>
      </w:r>
    </w:p>
    <w:p w14:paraId="3A421AEC" w14:textId="61CAC11D" w:rsidR="00A6511A" w:rsidRPr="00AC730F" w:rsidRDefault="00A6511A" w:rsidP="00AC730F">
      <w:pPr>
        <w:widowControl/>
        <w:jc w:val="left"/>
        <w:rPr>
          <w:sz w:val="24"/>
          <w:szCs w:val="28"/>
        </w:rPr>
      </w:pPr>
    </w:p>
    <w:sectPr w:rsidR="00A6511A" w:rsidRPr="00AC73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4C1B" w14:textId="77777777" w:rsidR="00B81C4B" w:rsidRDefault="00B81C4B" w:rsidP="003647C0">
      <w:r>
        <w:separator/>
      </w:r>
    </w:p>
  </w:endnote>
  <w:endnote w:type="continuationSeparator" w:id="0">
    <w:p w14:paraId="3A2B2979" w14:textId="77777777" w:rsidR="00B81C4B" w:rsidRDefault="00B81C4B" w:rsidP="0036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FCBB" w14:textId="77777777" w:rsidR="00B81C4B" w:rsidRDefault="00B81C4B" w:rsidP="003647C0">
      <w:r>
        <w:separator/>
      </w:r>
    </w:p>
  </w:footnote>
  <w:footnote w:type="continuationSeparator" w:id="0">
    <w:p w14:paraId="125DAD6B" w14:textId="77777777" w:rsidR="00B81C4B" w:rsidRDefault="00B81C4B" w:rsidP="0036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4774A"/>
    <w:multiLevelType w:val="hybridMultilevel"/>
    <w:tmpl w:val="02AE4434"/>
    <w:lvl w:ilvl="0" w:tplc="D55CE0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4336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4D7"/>
    <w:rsid w:val="001D3253"/>
    <w:rsid w:val="002C4A98"/>
    <w:rsid w:val="003412FA"/>
    <w:rsid w:val="003647C0"/>
    <w:rsid w:val="003A450F"/>
    <w:rsid w:val="003F0C4F"/>
    <w:rsid w:val="00494DAA"/>
    <w:rsid w:val="004E4692"/>
    <w:rsid w:val="005A7A06"/>
    <w:rsid w:val="00624E57"/>
    <w:rsid w:val="006A1B7D"/>
    <w:rsid w:val="00846F7B"/>
    <w:rsid w:val="00855B51"/>
    <w:rsid w:val="009837D7"/>
    <w:rsid w:val="00997AD6"/>
    <w:rsid w:val="00A6511A"/>
    <w:rsid w:val="00AC730F"/>
    <w:rsid w:val="00B81C4B"/>
    <w:rsid w:val="00C24746"/>
    <w:rsid w:val="00C53397"/>
    <w:rsid w:val="00E1110D"/>
    <w:rsid w:val="00E625AC"/>
    <w:rsid w:val="00F74E89"/>
    <w:rsid w:val="00FF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A9D6"/>
  <w15:docId w15:val="{40386519-5950-4738-B337-717B80F6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253"/>
    <w:pPr>
      <w:ind w:firstLineChars="200" w:firstLine="420"/>
    </w:pPr>
  </w:style>
  <w:style w:type="paragraph" w:styleId="a4">
    <w:name w:val="header"/>
    <w:basedOn w:val="a"/>
    <w:link w:val="a5"/>
    <w:uiPriority w:val="99"/>
    <w:unhideWhenUsed/>
    <w:rsid w:val="003647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647C0"/>
    <w:rPr>
      <w:sz w:val="18"/>
      <w:szCs w:val="18"/>
    </w:rPr>
  </w:style>
  <w:style w:type="paragraph" w:styleId="a6">
    <w:name w:val="footer"/>
    <w:basedOn w:val="a"/>
    <w:link w:val="a7"/>
    <w:uiPriority w:val="99"/>
    <w:unhideWhenUsed/>
    <w:rsid w:val="003647C0"/>
    <w:pPr>
      <w:tabs>
        <w:tab w:val="center" w:pos="4153"/>
        <w:tab w:val="right" w:pos="8306"/>
      </w:tabs>
      <w:snapToGrid w:val="0"/>
      <w:jc w:val="left"/>
    </w:pPr>
    <w:rPr>
      <w:sz w:val="18"/>
      <w:szCs w:val="18"/>
    </w:rPr>
  </w:style>
  <w:style w:type="character" w:customStyle="1" w:styleId="a7">
    <w:name w:val="页脚 字符"/>
    <w:basedOn w:val="a0"/>
    <w:link w:val="a6"/>
    <w:uiPriority w:val="99"/>
    <w:rsid w:val="003647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科技处</dc:creator>
  <cp:keywords/>
  <dc:description/>
  <cp:lastModifiedBy>shi chunna</cp:lastModifiedBy>
  <cp:revision>19</cp:revision>
  <dcterms:created xsi:type="dcterms:W3CDTF">2021-10-29T09:22:00Z</dcterms:created>
  <dcterms:modified xsi:type="dcterms:W3CDTF">2023-01-18T07:17:00Z</dcterms:modified>
</cp:coreProperties>
</file>