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西北农林科技大学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年博士研究生诚信考核承诺书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西北农林科技大学大学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考核过程中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</w:t>
      </w:r>
      <w:bookmarkStart w:id="0" w:name="_GoBack"/>
      <w:bookmarkEnd w:id="0"/>
      <w:r>
        <w:rPr>
          <w:rFonts w:ascii="仿宋" w:hAnsi="仿宋" w:eastAsia="仿宋"/>
          <w:b/>
          <w:bCs/>
          <w:sz w:val="28"/>
          <w:szCs w:val="28"/>
        </w:rPr>
        <w:t>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线上考核规则，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考核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本人知道考核内容也是国家秘密，保证考核内容不以任何形式向外传播。如对外传播，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right="560" w:firstLine="555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2I5NzYxODM2NTMwODYzOGY5NzgxNWVlYTYxMjUifQ=="/>
  </w:docVars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0F164720"/>
    <w:rsid w:val="15093A61"/>
    <w:rsid w:val="17E3536D"/>
    <w:rsid w:val="18DC1ABC"/>
    <w:rsid w:val="26BA5347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482</Words>
  <Characters>491</Characters>
  <Lines>4</Lines>
  <Paragraphs>1</Paragraphs>
  <TotalTime>8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2020-05-28T03:45:00Z</dcterms:created>
  <dc:creator>user</dc:creator>
  <cp:lastModifiedBy>紫薇花开</cp:lastModifiedBy>
  <dcterms:modified xsi:type="dcterms:W3CDTF">2023-01-19T14:11:33Z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F0C64A87A29D4FA9BFE6E8709C50E532</vt:lpwstr>
  </property>
</Properties>
</file>